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both"/>
        <w:rPr>
          <w:rFonts w:hint="eastAsia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/>
          <w:b/>
          <w:bCs/>
          <w:sz w:val="32"/>
          <w:szCs w:val="32"/>
          <w:lang w:bidi="ar"/>
        </w:rPr>
        <w:t>网络准入系统及桌面管理系统维保服务</w:t>
      </w:r>
    </w:p>
    <w:p>
      <w:pPr>
        <w:pStyle w:val="4"/>
        <w:spacing w:before="0" w:beforeAutospacing="0" w:after="0" w:afterAutospacing="0" w:line="360" w:lineRule="auto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Style w:val="6"/>
          <w:rFonts w:hint="eastAsia"/>
          <w:color w:val="000000"/>
          <w:shd w:val="clear" w:color="auto" w:fill="FFFFFF"/>
        </w:rPr>
        <w:t>1.1服务期限</w:t>
      </w:r>
    </w:p>
    <w:p>
      <w:pPr>
        <w:pStyle w:val="4"/>
        <w:spacing w:before="0" w:beforeAutospacing="0" w:after="0" w:afterAutospacing="0" w:line="360" w:lineRule="auto"/>
        <w:ind w:firstLine="480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  <w:color w:val="000000"/>
          <w:shd w:val="clear" w:color="auto" w:fill="FFFFFF"/>
        </w:rPr>
        <w:t>服务期限：一年。</w:t>
      </w:r>
    </w:p>
    <w:p>
      <w:pPr>
        <w:pStyle w:val="4"/>
        <w:spacing w:before="0" w:beforeAutospacing="0" w:after="0" w:afterAutospacing="0" w:line="360" w:lineRule="auto"/>
        <w:rPr>
          <w:rStyle w:val="6"/>
          <w:rFonts w:hint="eastAsia"/>
          <w:color w:val="000000"/>
          <w:shd w:val="clear" w:color="auto" w:fill="FFFFFF"/>
        </w:rPr>
      </w:pPr>
      <w:r>
        <w:rPr>
          <w:rStyle w:val="6"/>
          <w:rFonts w:hint="eastAsia"/>
          <w:color w:val="000000"/>
          <w:shd w:val="clear" w:color="auto" w:fill="FFFFFF"/>
        </w:rPr>
        <w:t>1.2服务内容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（一）网络准入系统维保服务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1.要求对</w:t>
      </w:r>
      <w:r>
        <w:rPr>
          <w:rFonts w:hint="eastAsia" w:ascii="宋体" w:hAnsi="宋体"/>
          <w:sz w:val="24"/>
          <w:szCs w:val="24"/>
          <w:lang w:eastAsia="zh-CN"/>
        </w:rPr>
        <w:t>东街院区</w:t>
      </w:r>
      <w:r>
        <w:rPr>
          <w:rFonts w:hint="eastAsia" w:ascii="宋体" w:hAnsi="宋体"/>
          <w:sz w:val="24"/>
          <w:szCs w:val="24"/>
        </w:rPr>
        <w:t>及金山院区现有运行的EAD网络准入系统软硬件提供一年原厂全面技术保障服务。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2.要求根据医院终端准入要求及时完成维护任务，快速有效解决运行过程中出现的故障，保障终端准入系统稳定运行。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3.为医院建立准入系统及终端安全管理信息知识库，根据医院终端管理策略的变化及时调整准入系统运行。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4.定期提供现场巡检服务（每月一次），对网络准入运行情况进行监控和记录，及时发现和解决潜在的安全隐患，对事故的处理过程有详细文档跟踪记录，按时提交服务总结报告。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5.协助改进网络准入系统运行健壮性，确保准入系统不间断运行，在发生系统故障时不影响终端运行。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支持Portal认证的HA功能，避免移动终端准入中断问题；应提供充足的备件服务（4小时内配件现场供货服务），对设备的故障件均给予现场维修及换件服务，所提供的备件确保能迅速使参保设备恢复正常工作，保证业务可持续性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7.续保服务期内，提供7*24小时电话支持服务，在接到用户电话报修后1个小时内派工程师到达现场排除故障，24小时内修复设备。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（二）桌面管理系统维保服务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1.要求对</w:t>
      </w:r>
      <w:r>
        <w:rPr>
          <w:rFonts w:hint="eastAsia" w:ascii="宋体" w:hAnsi="宋体"/>
          <w:sz w:val="24"/>
          <w:szCs w:val="24"/>
          <w:lang w:eastAsia="zh-CN"/>
        </w:rPr>
        <w:t>东街院区</w:t>
      </w:r>
      <w:r>
        <w:rPr>
          <w:rFonts w:hint="eastAsia" w:ascii="宋体" w:hAnsi="宋体"/>
          <w:sz w:val="24"/>
          <w:szCs w:val="24"/>
        </w:rPr>
        <w:t>及金山院区现有的蓝代斯克桌面管理系统提供一年7*24的软件支持现场技术服务。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2.现场技术服务包括：补丁升级、故障处理、终端代 理更新、安装及卸载。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3.要求对现有的安装蓝代斯克桌面管理软件，实现统一管理及统一维护。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4.要求根据医院对终端管理的要求及时完成维护任务，快速有效解决运行过程中出现的故障，保障终端管理系统的稳定运行。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要求根据医院对管理员的要求进行分级管理和配置，不同的管理员只对相应的用户群组具有管理权限。并能够按管理角色设定管理权限。比如：系统管理员负责系统的日常维护、系统数据备份、定期进行系统切换。普通管理员负责软件和补丁的统一下发以及资产信息的收集和统计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6.要求配合医院终端系统管理员，完成LANDESK终端管理系统的分组工作，对客户端进行分组并创建组策略进行统一管理。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7.定期提供现场巡检服务（每月一次），对终端管理系统的运行情况进行监控和记录，及时发现和解决潜在的安全隐患，对事故的处理过程有详细文档跟踪记录，按时提交服务总结报告。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8.协助改进终端管理系统运行的合理性，包括策略制定与下发，自定义安装包的生成与下发等功能，确保终端管理系统不间断运行，在发生系统故障时不影响终端运行。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9.续保服务期内，提供7*24小时电话支持服务，在接到用户电话报修后1个小时内派工程师到达现场排除故障，24小时内修复设备。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mE2OWIyODUzNGJiZDJiMzhhNThkZDkxMTMzMzYifQ=="/>
  </w:docVars>
  <w:rsids>
    <w:rsidRoot w:val="2D5B4C1C"/>
    <w:rsid w:val="002F7D8E"/>
    <w:rsid w:val="0070537F"/>
    <w:rsid w:val="00A945A8"/>
    <w:rsid w:val="00AF68D0"/>
    <w:rsid w:val="1AD9352A"/>
    <w:rsid w:val="2D5B4C1C"/>
    <w:rsid w:val="6BE85C1A"/>
    <w:rsid w:val="716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1039</Words>
  <Characters>1084</Characters>
  <Lines>7</Lines>
  <Paragraphs>2</Paragraphs>
  <TotalTime>35</TotalTime>
  <ScaleCrop>false</ScaleCrop>
  <LinksUpToDate>false</LinksUpToDate>
  <CharactersWithSpaces>1085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2024-08-28T01:06:00Z</dcterms:created>
  <dc:creator>Administrator</dc:creator>
  <cp:lastModifiedBy>lenovo</cp:lastModifiedBy>
  <dcterms:modified xsi:type="dcterms:W3CDTF">2025-11-17T09:41:19Z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147692F5177D4428A039425C2B2A7478_11</vt:lpwstr>
  </property>
  <property fmtid="{D5CDD505-2E9C-101B-9397-08002B2CF9AE}" pid="4" name="KSOTemplateDocerSaveRecord">
    <vt:lpwstr>eyJoZGlkIjoiMjU0NzA3NzU0M2Y2YzEwNTFjMWFiYzdhZGM0YjE3OTQiLCJ1c2VySWQiOiIzNTc3Mjc5NjcifQ==</vt:lpwstr>
  </property>
</Properties>
</file>